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238D1EF4" w14:textId="77777777" w:rsidR="009F1BBB" w:rsidRPr="004829CD" w:rsidRDefault="009F1BBB" w:rsidP="009F1BBB">
      <w:pPr>
        <w:rPr>
          <w:b/>
          <w:bCs/>
          <w:sz w:val="28"/>
          <w:szCs w:val="24"/>
        </w:rPr>
      </w:pPr>
      <w:r w:rsidRPr="004829CD">
        <w:rPr>
          <w:b/>
          <w:bCs/>
          <w:sz w:val="28"/>
          <w:szCs w:val="24"/>
        </w:rPr>
        <w:t>Chapter 3: Bipolar Junction Transistor</w:t>
      </w:r>
    </w:p>
    <w:p w14:paraId="6C0C00F1" w14:textId="77777777" w:rsidR="009F1BBB" w:rsidRDefault="009F1BBB" w:rsidP="004829CD">
      <w:pPr>
        <w:pStyle w:val="TOCHeading"/>
        <w:rPr>
          <w:rFonts w:ascii="Google Sans" w:eastAsiaTheme="minorHAnsi" w:hAnsi="Google Sans" w:cstheme="minorBidi"/>
          <w:sz w:val="24"/>
          <w:szCs w:val="24"/>
        </w:rPr>
      </w:pPr>
    </w:p>
    <w:sdt>
      <w:sdtPr>
        <w:rPr>
          <w:rFonts w:ascii="Google Sans" w:eastAsiaTheme="minorHAnsi" w:hAnsi="Google Sans" w:cstheme="minorBidi"/>
          <w:sz w:val="24"/>
          <w:szCs w:val="24"/>
        </w:rPr>
        <w:id w:val="-1103414451"/>
        <w:docPartObj>
          <w:docPartGallery w:val="Table of Contents"/>
          <w:docPartUnique/>
        </w:docPartObj>
      </w:sdtPr>
      <w:sdtEndPr>
        <w:rPr>
          <w:rFonts w:ascii="Manrope" w:hAnsi="Manrope"/>
          <w:b/>
          <w:bCs/>
          <w:noProof/>
        </w:rPr>
      </w:sdtEndPr>
      <w:sdtContent>
        <w:p w14:paraId="1C2EA364" w14:textId="70FE6F98" w:rsidR="004829CD" w:rsidRPr="009F1BBB" w:rsidRDefault="004829CD" w:rsidP="004829CD">
          <w:pPr>
            <w:pStyle w:val="TOCHeading"/>
            <w:rPr>
              <w:rFonts w:ascii="Google Sans" w:hAnsi="Google Sans"/>
              <w:szCs w:val="28"/>
            </w:rPr>
          </w:pPr>
          <w:r w:rsidRPr="009F1BBB">
            <w:rPr>
              <w:rFonts w:ascii="Google Sans" w:hAnsi="Google Sans"/>
              <w:szCs w:val="28"/>
            </w:rPr>
            <w:t>Table of Contents</w:t>
          </w:r>
        </w:p>
        <w:p w14:paraId="5D4CC64F" w14:textId="6E076C09" w:rsidR="004829CD" w:rsidRPr="004829CD" w:rsidRDefault="004829CD" w:rsidP="004829CD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r w:rsidRPr="004829CD">
            <w:rPr>
              <w:szCs w:val="24"/>
            </w:rPr>
            <w:fldChar w:fldCharType="begin"/>
          </w:r>
          <w:r w:rsidRPr="004829CD">
            <w:rPr>
              <w:szCs w:val="24"/>
            </w:rPr>
            <w:instrText xml:space="preserve"> TOC \o "1-3" \h \z \u </w:instrText>
          </w:r>
          <w:r w:rsidRPr="004829CD">
            <w:rPr>
              <w:szCs w:val="24"/>
            </w:rPr>
            <w:fldChar w:fldCharType="separate"/>
          </w:r>
          <w:hyperlink w:anchor="_Toc49599660" w:history="1">
            <w:r w:rsidRPr="004829CD">
              <w:rPr>
                <w:rStyle w:val="Hyperlink"/>
                <w:noProof/>
                <w:color w:val="FFFFFF" w:themeColor="background1"/>
                <w:szCs w:val="24"/>
              </w:rPr>
              <w:t>3.2 Construction</w:t>
            </w:r>
            <w:r w:rsidRPr="004829CD">
              <w:rPr>
                <w:noProof/>
                <w:webHidden/>
                <w:szCs w:val="24"/>
              </w:rPr>
              <w:tab/>
            </w:r>
            <w:r w:rsidRPr="004829CD">
              <w:rPr>
                <w:noProof/>
                <w:webHidden/>
                <w:szCs w:val="24"/>
              </w:rPr>
              <w:fldChar w:fldCharType="begin"/>
            </w:r>
            <w:r w:rsidRPr="004829CD">
              <w:rPr>
                <w:noProof/>
                <w:webHidden/>
                <w:szCs w:val="24"/>
              </w:rPr>
              <w:instrText xml:space="preserve"> PAGEREF _Toc49599660 \h </w:instrText>
            </w:r>
            <w:r w:rsidRPr="004829CD">
              <w:rPr>
                <w:noProof/>
                <w:webHidden/>
                <w:szCs w:val="24"/>
              </w:rPr>
            </w:r>
            <w:r w:rsidRPr="004829CD">
              <w:rPr>
                <w:noProof/>
                <w:webHidden/>
                <w:szCs w:val="24"/>
              </w:rPr>
              <w:fldChar w:fldCharType="separate"/>
            </w:r>
            <w:r w:rsidR="009F1BBB">
              <w:rPr>
                <w:noProof/>
                <w:webHidden/>
                <w:szCs w:val="24"/>
              </w:rPr>
              <w:t>2</w:t>
            </w:r>
            <w:r w:rsidRPr="004829CD">
              <w:rPr>
                <w:noProof/>
                <w:webHidden/>
                <w:szCs w:val="24"/>
              </w:rPr>
              <w:fldChar w:fldCharType="end"/>
            </w:r>
          </w:hyperlink>
        </w:p>
        <w:p w14:paraId="6560BADA" w14:textId="74D78D8B" w:rsidR="004829CD" w:rsidRPr="004829CD" w:rsidRDefault="00323EA3" w:rsidP="004829CD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9599661" w:history="1">
            <w:r w:rsidR="004829CD" w:rsidRPr="004829CD">
              <w:rPr>
                <w:rStyle w:val="Hyperlink"/>
                <w:noProof/>
                <w:color w:val="FFFFFF" w:themeColor="background1"/>
                <w:szCs w:val="24"/>
              </w:rPr>
              <w:t>3.3 Operation</w:t>
            </w:r>
            <w:r w:rsidR="004829CD" w:rsidRPr="004829CD">
              <w:rPr>
                <w:noProof/>
                <w:webHidden/>
                <w:szCs w:val="24"/>
              </w:rPr>
              <w:tab/>
            </w:r>
            <w:r w:rsidR="004829CD" w:rsidRPr="004829CD">
              <w:rPr>
                <w:noProof/>
                <w:webHidden/>
                <w:szCs w:val="24"/>
              </w:rPr>
              <w:fldChar w:fldCharType="begin"/>
            </w:r>
            <w:r w:rsidR="004829CD" w:rsidRPr="004829CD">
              <w:rPr>
                <w:noProof/>
                <w:webHidden/>
                <w:szCs w:val="24"/>
              </w:rPr>
              <w:instrText xml:space="preserve"> PAGEREF _Toc49599661 \h </w:instrText>
            </w:r>
            <w:r w:rsidR="004829CD" w:rsidRPr="004829CD">
              <w:rPr>
                <w:noProof/>
                <w:webHidden/>
                <w:szCs w:val="24"/>
              </w:rPr>
            </w:r>
            <w:r w:rsidR="004829CD" w:rsidRPr="004829CD">
              <w:rPr>
                <w:noProof/>
                <w:webHidden/>
                <w:szCs w:val="24"/>
              </w:rPr>
              <w:fldChar w:fldCharType="separate"/>
            </w:r>
            <w:r w:rsidR="009F1BBB">
              <w:rPr>
                <w:noProof/>
                <w:webHidden/>
                <w:szCs w:val="24"/>
              </w:rPr>
              <w:t>3</w:t>
            </w:r>
            <w:r w:rsidR="004829CD" w:rsidRPr="004829CD">
              <w:rPr>
                <w:noProof/>
                <w:webHidden/>
                <w:szCs w:val="24"/>
              </w:rPr>
              <w:fldChar w:fldCharType="end"/>
            </w:r>
          </w:hyperlink>
        </w:p>
        <w:p w14:paraId="4AED18E8" w14:textId="50DA9B1A" w:rsidR="004829CD" w:rsidRPr="004829CD" w:rsidRDefault="00323EA3" w:rsidP="004829CD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9599662" w:history="1">
            <w:r w:rsidR="004829CD" w:rsidRPr="004829CD">
              <w:rPr>
                <w:rStyle w:val="Hyperlink"/>
                <w:noProof/>
                <w:color w:val="FFFFFF" w:themeColor="background1"/>
                <w:szCs w:val="24"/>
              </w:rPr>
              <w:t>3.4 Common Base Configuration</w:t>
            </w:r>
            <w:r w:rsidR="004829CD" w:rsidRPr="004829CD">
              <w:rPr>
                <w:noProof/>
                <w:webHidden/>
                <w:szCs w:val="24"/>
              </w:rPr>
              <w:tab/>
            </w:r>
            <w:r w:rsidR="004829CD" w:rsidRPr="004829CD">
              <w:rPr>
                <w:noProof/>
                <w:webHidden/>
                <w:szCs w:val="24"/>
              </w:rPr>
              <w:fldChar w:fldCharType="begin"/>
            </w:r>
            <w:r w:rsidR="004829CD" w:rsidRPr="004829CD">
              <w:rPr>
                <w:noProof/>
                <w:webHidden/>
                <w:szCs w:val="24"/>
              </w:rPr>
              <w:instrText xml:space="preserve"> PAGEREF _Toc49599662 \h </w:instrText>
            </w:r>
            <w:r w:rsidR="004829CD" w:rsidRPr="004829CD">
              <w:rPr>
                <w:noProof/>
                <w:webHidden/>
                <w:szCs w:val="24"/>
              </w:rPr>
            </w:r>
            <w:r w:rsidR="004829CD" w:rsidRPr="004829CD">
              <w:rPr>
                <w:noProof/>
                <w:webHidden/>
                <w:szCs w:val="24"/>
              </w:rPr>
              <w:fldChar w:fldCharType="separate"/>
            </w:r>
            <w:r w:rsidR="009F1BBB">
              <w:rPr>
                <w:noProof/>
                <w:webHidden/>
                <w:szCs w:val="24"/>
              </w:rPr>
              <w:t>4</w:t>
            </w:r>
            <w:r w:rsidR="004829CD" w:rsidRPr="004829CD">
              <w:rPr>
                <w:noProof/>
                <w:webHidden/>
                <w:szCs w:val="24"/>
              </w:rPr>
              <w:fldChar w:fldCharType="end"/>
            </w:r>
          </w:hyperlink>
        </w:p>
        <w:p w14:paraId="04E162B6" w14:textId="53C62937" w:rsidR="004829CD" w:rsidRPr="004829CD" w:rsidRDefault="00323EA3" w:rsidP="004829CD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9599663" w:history="1">
            <w:r w:rsidR="004829CD" w:rsidRPr="004829CD">
              <w:rPr>
                <w:rStyle w:val="Hyperlink"/>
                <w:noProof/>
                <w:color w:val="FFFFFF" w:themeColor="background1"/>
                <w:szCs w:val="24"/>
              </w:rPr>
              <w:t>3.5 Common Emitter Configuration</w:t>
            </w:r>
            <w:r w:rsidR="004829CD" w:rsidRPr="004829CD">
              <w:rPr>
                <w:noProof/>
                <w:webHidden/>
                <w:szCs w:val="24"/>
              </w:rPr>
              <w:tab/>
            </w:r>
            <w:r w:rsidR="004829CD" w:rsidRPr="004829CD">
              <w:rPr>
                <w:noProof/>
                <w:webHidden/>
                <w:szCs w:val="24"/>
              </w:rPr>
              <w:fldChar w:fldCharType="begin"/>
            </w:r>
            <w:r w:rsidR="004829CD" w:rsidRPr="004829CD">
              <w:rPr>
                <w:noProof/>
                <w:webHidden/>
                <w:szCs w:val="24"/>
              </w:rPr>
              <w:instrText xml:space="preserve"> PAGEREF _Toc49599663 \h </w:instrText>
            </w:r>
            <w:r w:rsidR="004829CD" w:rsidRPr="004829CD">
              <w:rPr>
                <w:noProof/>
                <w:webHidden/>
                <w:szCs w:val="24"/>
              </w:rPr>
            </w:r>
            <w:r w:rsidR="004829CD" w:rsidRPr="004829CD">
              <w:rPr>
                <w:noProof/>
                <w:webHidden/>
                <w:szCs w:val="24"/>
              </w:rPr>
              <w:fldChar w:fldCharType="separate"/>
            </w:r>
            <w:r w:rsidR="009F1BBB">
              <w:rPr>
                <w:noProof/>
                <w:webHidden/>
                <w:szCs w:val="24"/>
              </w:rPr>
              <w:t>6</w:t>
            </w:r>
            <w:r w:rsidR="004829CD" w:rsidRPr="004829CD">
              <w:rPr>
                <w:noProof/>
                <w:webHidden/>
                <w:szCs w:val="24"/>
              </w:rPr>
              <w:fldChar w:fldCharType="end"/>
            </w:r>
          </w:hyperlink>
        </w:p>
        <w:p w14:paraId="443EF7AA" w14:textId="3C76248C" w:rsidR="004829CD" w:rsidRDefault="004829CD" w:rsidP="004829CD">
          <w:r w:rsidRPr="004829CD">
            <w:rPr>
              <w:b/>
              <w:bCs/>
              <w:noProof/>
              <w:szCs w:val="24"/>
            </w:rPr>
            <w:fldChar w:fldCharType="end"/>
          </w:r>
        </w:p>
      </w:sdtContent>
    </w:sdt>
    <w:p w14:paraId="71D5748E" w14:textId="77777777" w:rsidR="004829CD" w:rsidRDefault="004829CD">
      <w:r>
        <w:br w:type="page"/>
      </w:r>
    </w:p>
    <w:p w14:paraId="08EA758C" w14:textId="0C9A167D" w:rsidR="00076392" w:rsidRDefault="00076392" w:rsidP="004829CD">
      <w:pPr>
        <w:pStyle w:val="Heading2"/>
      </w:pPr>
      <w:bookmarkStart w:id="0" w:name="_Toc49599660"/>
      <w:r w:rsidRPr="004829CD">
        <w:lastRenderedPageBreak/>
        <w:t>3.2 Construction</w:t>
      </w:r>
      <w:bookmarkEnd w:id="0"/>
    </w:p>
    <w:p w14:paraId="0E5D659F" w14:textId="30103EAF" w:rsidR="009F1BBB" w:rsidRPr="009F1BBB" w:rsidRDefault="009F1BBB" w:rsidP="009F1BBB">
      <w:pPr>
        <w:jc w:val="center"/>
      </w:pPr>
      <w:r w:rsidRPr="00601D0C">
        <w:rPr>
          <w:noProof/>
        </w:rPr>
        <w:drawing>
          <wp:inline distT="0" distB="0" distL="0" distR="0" wp14:anchorId="7A4182B5" wp14:editId="3E40505E">
            <wp:extent cx="1525630" cy="17366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746" cy="173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29B8" w14:textId="77777777" w:rsidR="00076392" w:rsidRDefault="00076392" w:rsidP="00076392">
      <w:pPr>
        <w:pStyle w:val="ListParagraph"/>
        <w:numPr>
          <w:ilvl w:val="0"/>
          <w:numId w:val="2"/>
        </w:numPr>
      </w:pPr>
      <w:r>
        <w:t>Transistor – three-layer semiconductor</w:t>
      </w:r>
    </w:p>
    <w:p w14:paraId="58C9319D" w14:textId="77777777" w:rsidR="00076392" w:rsidRDefault="00076392" w:rsidP="00076392">
      <w:pPr>
        <w:pStyle w:val="ListParagraph"/>
        <w:numPr>
          <w:ilvl w:val="0"/>
          <w:numId w:val="2"/>
        </w:numPr>
      </w:pPr>
      <w:r>
        <w:t>Consists of either two n-type and one p-type layers (npn) or two p-type and one n-type layers (pnp)</w:t>
      </w:r>
    </w:p>
    <w:p w14:paraId="39812F99" w14:textId="77777777" w:rsidR="00076392" w:rsidRDefault="00076392" w:rsidP="00076392">
      <w:pPr>
        <w:pStyle w:val="ListParagraph"/>
        <w:numPr>
          <w:ilvl w:val="0"/>
          <w:numId w:val="2"/>
        </w:numPr>
      </w:pPr>
      <w:r>
        <w:t>Outer layers are much thicker than central layer</w:t>
      </w:r>
    </w:p>
    <w:p w14:paraId="2C0BD913" w14:textId="77777777" w:rsidR="00076392" w:rsidRDefault="00076392" w:rsidP="00076392">
      <w:pPr>
        <w:pStyle w:val="ListParagraph"/>
        <w:numPr>
          <w:ilvl w:val="0"/>
          <w:numId w:val="2"/>
        </w:numPr>
      </w:pPr>
      <w:r>
        <w:t>Emitter layer is heavily doped. Collector layer lightly doped. Base layer very lightly doped to decrease conductivity.</w:t>
      </w:r>
    </w:p>
    <w:p w14:paraId="5D93753C" w14:textId="74222316" w:rsidR="00076392" w:rsidRDefault="00076392" w:rsidP="00076392">
      <w:pPr>
        <w:pStyle w:val="ListParagraph"/>
        <w:numPr>
          <w:ilvl w:val="0"/>
          <w:numId w:val="2"/>
        </w:numPr>
      </w:pPr>
      <w:r>
        <w:t>Bipolar – both holes and electrons participate in injection process</w:t>
      </w:r>
    </w:p>
    <w:p w14:paraId="7C5DFD19" w14:textId="77777777" w:rsidR="009F1BBB" w:rsidRDefault="009F1BBB">
      <w:pPr>
        <w:rPr>
          <w:b/>
          <w:bCs/>
        </w:rPr>
      </w:pPr>
      <w:bookmarkStart w:id="1" w:name="_Toc49599661"/>
      <w:r>
        <w:br w:type="page"/>
      </w:r>
    </w:p>
    <w:p w14:paraId="7D0555A3" w14:textId="4457EE4E" w:rsidR="00076392" w:rsidRDefault="00076392" w:rsidP="004829CD">
      <w:pPr>
        <w:pStyle w:val="Heading2"/>
      </w:pPr>
      <w:r>
        <w:lastRenderedPageBreak/>
        <w:t>3.3 Operation</w:t>
      </w:r>
      <w:bookmarkEnd w:id="1"/>
    </w:p>
    <w:p w14:paraId="50B33C0F" w14:textId="77777777" w:rsidR="00076392" w:rsidRPr="00143EB0" w:rsidRDefault="00076392" w:rsidP="00076392">
      <w:pPr>
        <w:pStyle w:val="ListParagraph"/>
        <w:numPr>
          <w:ilvl w:val="0"/>
          <w:numId w:val="2"/>
        </w:numPr>
      </w:pPr>
      <w:r>
        <w:t>Forward – Reverse Biased – Active</w:t>
      </w:r>
    </w:p>
    <w:p w14:paraId="0713F062" w14:textId="77777777" w:rsidR="00076392" w:rsidRDefault="00076392" w:rsidP="00076392">
      <w:pPr>
        <w:pStyle w:val="ListParagraph"/>
        <w:numPr>
          <w:ilvl w:val="0"/>
          <w:numId w:val="2"/>
        </w:numPr>
      </w:pPr>
      <w:r>
        <w:t>Holes being pushed from emitter side since forward biased</w:t>
      </w:r>
    </w:p>
    <w:p w14:paraId="22F9866B" w14:textId="248E5DA9" w:rsidR="00076392" w:rsidRDefault="00076392" w:rsidP="00076392">
      <w:pPr>
        <w:pStyle w:val="ListParagraph"/>
        <w:numPr>
          <w:ilvl w:val="0"/>
          <w:numId w:val="2"/>
        </w:numPr>
      </w:pPr>
      <w:r>
        <w:t>At 0.7V, de</w:t>
      </w:r>
      <w:r w:rsidR="002C61B0">
        <w:t>p</w:t>
      </w:r>
      <w:r>
        <w:t>letion region overcome</w:t>
      </w:r>
    </w:p>
    <w:p w14:paraId="59A66DCB" w14:textId="77777777" w:rsidR="00076392" w:rsidRPr="006800AB" w:rsidRDefault="00076392" w:rsidP="00076392">
      <w:pPr>
        <w:pStyle w:val="ListParagraph"/>
        <w:numPr>
          <w:ilvl w:val="0"/>
          <w:numId w:val="2"/>
        </w:numPr>
      </w:pPr>
      <w:r>
        <w:t>Holes from emitter push into base, but base is really small so very few are pulled through the base connection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is small)</w:t>
      </w:r>
    </w:p>
    <w:p w14:paraId="60CEE40E" w14:textId="77777777" w:rsidR="00076392" w:rsidRPr="006800AB" w:rsidRDefault="00076392" w:rsidP="00076392">
      <w:pPr>
        <w:pStyle w:val="ListParagraph"/>
        <w:numPr>
          <w:ilvl w:val="0"/>
          <w:numId w:val="2"/>
        </w:numPr>
      </w:pPr>
      <w:r>
        <w:rPr>
          <w:rFonts w:eastAsiaTheme="minorEastAsia"/>
        </w:rPr>
        <w:t>Holes are attracted by collector side since reverse biased. Overcome depletion region. Most flow into collector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is large).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consists of majority carriers from emitter and minority carriers from base (leakage current).</w:t>
      </w:r>
    </w:p>
    <w:p w14:paraId="7C0FC8B8" w14:textId="77777777" w:rsidR="00076392" w:rsidRPr="006800AB" w:rsidRDefault="00076392" w:rsidP="00076392">
      <w:pPr>
        <w:pStyle w:val="ListParagraph"/>
        <w:numPr>
          <w:ilvl w:val="0"/>
          <w:numId w:val="2"/>
        </w:numPr>
      </w:pPr>
      <w:r>
        <w:rPr>
          <w:rFonts w:eastAsiaTheme="minorEastAsia"/>
        </w:rPr>
        <w:t>Small current that is enough to allow depletion region between emitter and base to be overcome allows much larger current to flow through collector (amplification)</w:t>
      </w:r>
    </w:p>
    <w:p w14:paraId="049440AB" w14:textId="77777777" w:rsidR="00076392" w:rsidRPr="006800AB" w:rsidRDefault="00323EA3" w:rsidP="00076392">
      <w:pPr>
        <w:pStyle w:val="ListParagraph"/>
        <w:numPr>
          <w:ilvl w:val="0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</w:p>
    <w:p w14:paraId="4681A37B" w14:textId="77777777" w:rsidR="00076392" w:rsidRDefault="00076392" w:rsidP="00076392">
      <w:pPr>
        <w:pStyle w:val="ListParagraph"/>
        <w:numPr>
          <w:ilvl w:val="0"/>
          <w:numId w:val="2"/>
        </w:numPr>
      </w:pPr>
      <w:r>
        <w:t>For npn, reverse biases and exact same thing occurs with roles of holes and electrons being reversed. Direction of current reversed.</w:t>
      </w:r>
    </w:p>
    <w:p w14:paraId="76698AD5" w14:textId="77777777" w:rsidR="00076392" w:rsidRDefault="00076392" w:rsidP="00356545">
      <w:pPr>
        <w:jc w:val="center"/>
      </w:pPr>
      <w:r w:rsidRPr="00143EB0">
        <w:rPr>
          <w:noProof/>
        </w:rPr>
        <w:drawing>
          <wp:inline distT="0" distB="0" distL="0" distR="0" wp14:anchorId="54D91B0E" wp14:editId="659ABA8F">
            <wp:extent cx="2503598" cy="16912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499" cy="17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10A7" w14:textId="29F8FE3D" w:rsidR="00076392" w:rsidRDefault="00076392" w:rsidP="00356545">
      <w:pPr>
        <w:jc w:val="center"/>
      </w:pPr>
      <w:r w:rsidRPr="00143EB0">
        <w:rPr>
          <w:noProof/>
        </w:rPr>
        <w:drawing>
          <wp:inline distT="0" distB="0" distL="0" distR="0" wp14:anchorId="331D9C36" wp14:editId="46BDE8D0">
            <wp:extent cx="1554969" cy="998829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28" cy="100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1C9">
        <w:tab/>
      </w:r>
      <w:r w:rsidR="006E21C9">
        <w:tab/>
      </w:r>
      <w:r w:rsidRPr="00143EB0">
        <w:rPr>
          <w:noProof/>
        </w:rPr>
        <w:drawing>
          <wp:inline distT="0" distB="0" distL="0" distR="0" wp14:anchorId="6EF14E6D" wp14:editId="5C9F367B">
            <wp:extent cx="1623427" cy="10125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254" cy="102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B26D" w14:textId="77777777" w:rsidR="004829CD" w:rsidRDefault="004829CD">
      <w:r>
        <w:br w:type="page"/>
      </w:r>
    </w:p>
    <w:p w14:paraId="675597B4" w14:textId="1CD405BC" w:rsidR="00076392" w:rsidRDefault="00076392" w:rsidP="004829CD">
      <w:pPr>
        <w:pStyle w:val="Heading2"/>
      </w:pPr>
      <w:bookmarkStart w:id="2" w:name="_Toc49599662"/>
      <w:r>
        <w:t>3.4 Common Base Configuration</w:t>
      </w:r>
      <w:bookmarkEnd w:id="2"/>
    </w:p>
    <w:p w14:paraId="59A9C7B5" w14:textId="77777777" w:rsidR="00076392" w:rsidRDefault="00076392" w:rsidP="00076392">
      <w:pPr>
        <w:pStyle w:val="ListParagraph"/>
        <w:numPr>
          <w:ilvl w:val="0"/>
          <w:numId w:val="3"/>
        </w:numPr>
      </w:pPr>
      <w:r>
        <w:t>Base is common to both input and output side</w:t>
      </w:r>
    </w:p>
    <w:p w14:paraId="615F4185" w14:textId="77777777" w:rsidR="00076392" w:rsidRDefault="00076392" w:rsidP="00076392">
      <w:pPr>
        <w:pStyle w:val="ListParagraph"/>
        <w:numPr>
          <w:ilvl w:val="0"/>
          <w:numId w:val="3"/>
        </w:numPr>
      </w:pPr>
      <w:r>
        <w:t>Base is generally grounded</w:t>
      </w:r>
    </w:p>
    <w:p w14:paraId="1E617232" w14:textId="49BDD9D6" w:rsidR="00076392" w:rsidRDefault="00076392" w:rsidP="00076392">
      <w:pPr>
        <w:pStyle w:val="ListParagraph"/>
        <w:numPr>
          <w:ilvl w:val="0"/>
          <w:numId w:val="3"/>
        </w:numPr>
      </w:pPr>
      <w:r>
        <w:t>Forward</w:t>
      </w:r>
      <w:r w:rsidR="002C61B0">
        <w:t xml:space="preserve"> – Reverse</w:t>
      </w:r>
      <w:r>
        <w:t xml:space="preserve"> bias – active</w:t>
      </w:r>
    </w:p>
    <w:p w14:paraId="1B66AAB4" w14:textId="77777777" w:rsidR="00076392" w:rsidRDefault="00076392" w:rsidP="00076392">
      <w:pPr>
        <w:pStyle w:val="ListParagraph"/>
        <w:numPr>
          <w:ilvl w:val="0"/>
          <w:numId w:val="3"/>
        </w:numPr>
      </w:pPr>
      <w:r>
        <w:t>Reverse – Forward Bias depletion region of emitter side increases so worthless</w:t>
      </w:r>
    </w:p>
    <w:p w14:paraId="4CAF7A41" w14:textId="77777777" w:rsidR="00076392" w:rsidRDefault="00076392" w:rsidP="00076392">
      <w:pPr>
        <w:pStyle w:val="ListParagraph"/>
        <w:numPr>
          <w:ilvl w:val="0"/>
          <w:numId w:val="3"/>
        </w:numPr>
      </w:pPr>
      <w:r>
        <w:t>Forward – Forward Bias – holes from both sides pushed towards each other; heavy current flow – on switch</w:t>
      </w:r>
    </w:p>
    <w:p w14:paraId="02F1F8AB" w14:textId="2483A28E" w:rsidR="00076392" w:rsidRDefault="00076392" w:rsidP="00076392">
      <w:pPr>
        <w:pStyle w:val="ListParagraph"/>
        <w:numPr>
          <w:ilvl w:val="0"/>
          <w:numId w:val="3"/>
        </w:numPr>
      </w:pPr>
      <w:r>
        <w:t xml:space="preserve">Reverse </w:t>
      </w:r>
      <w:r w:rsidR="002C61B0">
        <w:t xml:space="preserve">– </w:t>
      </w:r>
      <w:r>
        <w:t>Reverse</w:t>
      </w:r>
      <w:r w:rsidR="002C61B0">
        <w:t xml:space="preserve"> </w:t>
      </w:r>
      <w:r>
        <w:t>bias – only minority carriers from base flow – off switch</w:t>
      </w:r>
    </w:p>
    <w:p w14:paraId="17DD5E90" w14:textId="77777777" w:rsidR="00076392" w:rsidRDefault="00076392" w:rsidP="00356545">
      <w:pPr>
        <w:jc w:val="center"/>
      </w:pPr>
      <w:r w:rsidRPr="003228A3">
        <w:rPr>
          <w:noProof/>
        </w:rPr>
        <w:drawing>
          <wp:inline distT="0" distB="0" distL="0" distR="0" wp14:anchorId="3FA97565" wp14:editId="1718716B">
            <wp:extent cx="2866800" cy="2799514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800" cy="27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74C3" w14:textId="77777777" w:rsidR="00076392" w:rsidRPr="003228A3" w:rsidRDefault="00323EA3" w:rsidP="00076392">
      <w:pPr>
        <w:pStyle w:val="ListParagraph"/>
        <w:numPr>
          <w:ilvl w:val="0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076392" w:rsidRPr="003228A3">
        <w:rPr>
          <w:rFonts w:eastAsiaTheme="minorEastAsia"/>
        </w:rPr>
        <w:t xml:space="preserve"> begins to flow when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BE</m:t>
            </m:r>
          </m:sub>
        </m:sSub>
      </m:oMath>
      <w:r w:rsidR="00076392" w:rsidRPr="003228A3">
        <w:rPr>
          <w:rFonts w:eastAsiaTheme="minorEastAsia"/>
        </w:rPr>
        <w:t xml:space="preserve"> is large enough to allow</w:t>
      </w:r>
    </w:p>
    <w:p w14:paraId="7FDC8E3E" w14:textId="14121DC5" w:rsidR="00141868" w:rsidRPr="00141868" w:rsidRDefault="00323EA3" w:rsidP="00141868">
      <w:pPr>
        <w:pStyle w:val="ListParagraph"/>
        <w:numPr>
          <w:ilvl w:val="0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CB</m:t>
            </m:r>
          </m:sub>
        </m:sSub>
      </m:oMath>
      <w:r w:rsidR="00076392">
        <w:rPr>
          <w:rFonts w:eastAsiaTheme="minorEastAsia"/>
        </w:rPr>
        <w:t xml:space="preserve"> larger – more attraction for holes – larger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</w:p>
    <w:p w14:paraId="6A3ED29A" w14:textId="77777777" w:rsidR="00076392" w:rsidRDefault="00076392" w:rsidP="00356545">
      <w:pPr>
        <w:jc w:val="center"/>
      </w:pPr>
      <w:r w:rsidRPr="00472118">
        <w:rPr>
          <w:noProof/>
        </w:rPr>
        <w:drawing>
          <wp:inline distT="0" distB="0" distL="0" distR="0" wp14:anchorId="7E07BD3D" wp14:editId="523CEA2E">
            <wp:extent cx="4048655" cy="2915929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655" cy="291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4FD7" w14:textId="4D3DB791" w:rsidR="00076392" w:rsidRDefault="00076392" w:rsidP="00076392">
      <w:pPr>
        <w:pStyle w:val="ListParagraph"/>
        <w:numPr>
          <w:ilvl w:val="0"/>
          <w:numId w:val="3"/>
        </w:numPr>
      </w:pPr>
      <w:r>
        <w:t>Active region obv</w:t>
      </w:r>
      <w:r w:rsidR="002C61B0">
        <w:t>ious</w:t>
      </w:r>
    </w:p>
    <w:p w14:paraId="4A5DA22D" w14:textId="77777777" w:rsidR="00076392" w:rsidRPr="00472118" w:rsidRDefault="00076392" w:rsidP="00076392">
      <w:pPr>
        <w:pStyle w:val="ListParagraph"/>
        <w:numPr>
          <w:ilvl w:val="0"/>
          <w:numId w:val="3"/>
        </w:numPr>
      </w:pPr>
      <w:r>
        <w:t xml:space="preserve">Saturation – notice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CB</m:t>
            </m:r>
          </m:sub>
        </m:sSub>
      </m:oMath>
      <w:r>
        <w:rPr>
          <w:rFonts w:eastAsiaTheme="minorEastAsia"/>
        </w:rPr>
        <w:t xml:space="preserve"> is negative meaning bias flipped</w:t>
      </w:r>
    </w:p>
    <w:p w14:paraId="73B9A11C" w14:textId="0D09E4C8" w:rsidR="00E94998" w:rsidRPr="006D4C46" w:rsidRDefault="00076392" w:rsidP="008E1C98">
      <w:pPr>
        <w:pStyle w:val="ListParagraph"/>
        <w:numPr>
          <w:ilvl w:val="0"/>
          <w:numId w:val="3"/>
        </w:numPr>
      </w:pPr>
      <w:r>
        <w:rPr>
          <w:rFonts w:eastAsiaTheme="minorEastAsia"/>
        </w:rPr>
        <w:t xml:space="preserve">Cutoff region –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8A3D36">
        <w:rPr>
          <w:rFonts w:eastAsiaTheme="minorEastAsia"/>
        </w:rPr>
        <w:t xml:space="preserve"> so no input so no output</w:t>
      </w:r>
    </w:p>
    <w:p w14:paraId="0A45F062" w14:textId="6A28DC9C" w:rsidR="006D4C46" w:rsidRPr="006D4C46" w:rsidRDefault="006D4C46" w:rsidP="008E1C98">
      <w:pPr>
        <w:pStyle w:val="ListParagraph"/>
        <w:numPr>
          <w:ilvl w:val="0"/>
          <w:numId w:val="3"/>
        </w:numPr>
      </w:pPr>
      <m:oMath>
        <m:r>
          <w:rPr>
            <w:rFonts w:ascii="Cambria Math" w:hAnsi="Cambria Math"/>
          </w:rPr>
          <m:t>α=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</m:den>
        </m:f>
      </m:oMath>
    </w:p>
    <w:p w14:paraId="3CA4489B" w14:textId="01D5E423" w:rsidR="006D4C46" w:rsidRPr="008A3D36" w:rsidRDefault="006D4C46" w:rsidP="008E1C98">
      <w:pPr>
        <w:pStyle w:val="ListParagraph"/>
        <w:numPr>
          <w:ilvl w:val="0"/>
          <w:numId w:val="3"/>
        </w:numPr>
      </w:pPr>
      <m:oMath>
        <m:r>
          <w:rPr>
            <w:rFonts w:ascii="Cambria Math" w:hAnsi="Cambria Math"/>
          </w:rPr>
          <m:t>β=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den>
        </m:f>
      </m:oMath>
    </w:p>
    <w:p w14:paraId="7D92FEE3" w14:textId="77777777" w:rsidR="006E21C9" w:rsidRDefault="006E21C9">
      <w:pPr>
        <w:rPr>
          <w:b/>
          <w:bCs/>
        </w:rPr>
      </w:pPr>
      <w:bookmarkStart w:id="3" w:name="_Toc49599663"/>
      <w:r>
        <w:br w:type="page"/>
      </w:r>
    </w:p>
    <w:p w14:paraId="7EB3A057" w14:textId="503E3563" w:rsidR="008A3D36" w:rsidRDefault="008A3D36" w:rsidP="004829CD">
      <w:pPr>
        <w:pStyle w:val="Heading2"/>
      </w:pPr>
      <w:r>
        <w:t>3.5 Common Emitter Configuration</w:t>
      </w:r>
      <w:bookmarkEnd w:id="3"/>
    </w:p>
    <w:p w14:paraId="70E29A3B" w14:textId="1A85324B" w:rsidR="008A3D36" w:rsidRDefault="008A3D36" w:rsidP="00BB200D">
      <w:pPr>
        <w:jc w:val="center"/>
      </w:pPr>
      <w:r w:rsidRPr="008A3D36">
        <w:rPr>
          <w:noProof/>
        </w:rPr>
        <w:drawing>
          <wp:inline distT="0" distB="0" distL="0" distR="0" wp14:anchorId="02E7170E" wp14:editId="6C9FA01A">
            <wp:extent cx="1921707" cy="297566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233" cy="298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A8E5" w14:textId="137BE36D" w:rsidR="008A3D36" w:rsidRDefault="008A3D36" w:rsidP="008A3D36">
      <w:pPr>
        <w:pStyle w:val="ListParagraph"/>
        <w:numPr>
          <w:ilvl w:val="0"/>
          <w:numId w:val="4"/>
        </w:numPr>
      </w:pPr>
      <w:r>
        <w:t>Emitter common to input and output terminals</w:t>
      </w:r>
    </w:p>
    <w:p w14:paraId="12D09462" w14:textId="4882986F" w:rsidR="008A3D36" w:rsidRPr="008A3D36" w:rsidRDefault="008A3D36" w:rsidP="008A3D36">
      <w:pPr>
        <w:pStyle w:val="ListParagraph"/>
        <w:numPr>
          <w:ilvl w:val="0"/>
          <w:numId w:val="4"/>
        </w:numPr>
      </w:pPr>
      <w:r>
        <w:t xml:space="preserve">Input current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and input voltage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BE</m:t>
            </m:r>
          </m:sub>
        </m:sSub>
      </m:oMath>
    </w:p>
    <w:p w14:paraId="551EA2EE" w14:textId="0B711D8D" w:rsidR="008A3D36" w:rsidRDefault="008A3D36" w:rsidP="00BB200D">
      <w:pPr>
        <w:jc w:val="center"/>
      </w:pPr>
      <w:r w:rsidRPr="008A3D36">
        <w:rPr>
          <w:noProof/>
        </w:rPr>
        <w:drawing>
          <wp:inline distT="0" distB="0" distL="0" distR="0" wp14:anchorId="10FFDECD" wp14:editId="12B2F80E">
            <wp:extent cx="2229767" cy="21551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172" cy="217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6438" w14:textId="579F5017" w:rsidR="008A3D36" w:rsidRPr="008A3D36" w:rsidRDefault="008A3D36" w:rsidP="008A3D36">
      <w:pPr>
        <w:pStyle w:val="ListParagraph"/>
        <w:numPr>
          <w:ilvl w:val="0"/>
          <w:numId w:val="4"/>
        </w:numPr>
      </w:pPr>
      <w:r>
        <w:t xml:space="preserve">Output current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and output voltage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CE</m:t>
            </m:r>
          </m:sub>
        </m:sSub>
      </m:oMath>
    </w:p>
    <w:p w14:paraId="15D07453" w14:textId="6B4BBCF6" w:rsidR="008A3D36" w:rsidRDefault="008A3D36" w:rsidP="006E21C9">
      <w:pPr>
        <w:jc w:val="center"/>
      </w:pPr>
      <w:r w:rsidRPr="008A3D36">
        <w:rPr>
          <w:noProof/>
        </w:rPr>
        <w:drawing>
          <wp:inline distT="0" distB="0" distL="0" distR="0" wp14:anchorId="1AE5C995" wp14:editId="7B200089">
            <wp:extent cx="3552944" cy="29925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103" cy="29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0C6C" w14:textId="0AFC8831" w:rsidR="008A3D36" w:rsidRPr="008A3D36" w:rsidRDefault="00323EA3" w:rsidP="008A3D36">
      <w:pPr>
        <w:pStyle w:val="ListParagraph"/>
        <w:numPr>
          <w:ilvl w:val="0"/>
          <w:numId w:val="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CE</m:t>
            </m:r>
          </m:sub>
        </m:sSub>
      </m:oMath>
      <w:r w:rsidR="008A3D36">
        <w:rPr>
          <w:rFonts w:eastAsiaTheme="minorEastAsia"/>
        </w:rPr>
        <w:t xml:space="preserve"> influences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="008A3D36">
        <w:rPr>
          <w:rFonts w:eastAsiaTheme="minorEastAsia"/>
        </w:rPr>
        <w:t>. Lines not horizontal</w:t>
      </w:r>
    </w:p>
    <w:p w14:paraId="1501681D" w14:textId="7CD6E762" w:rsidR="008A3D36" w:rsidRDefault="008A3D36" w:rsidP="008A3D36">
      <w:pPr>
        <w:pStyle w:val="ListParagraph"/>
        <w:numPr>
          <w:ilvl w:val="0"/>
          <w:numId w:val="4"/>
        </w:numPr>
      </w:pPr>
      <w:r>
        <w:t>Active region used to amplification</w:t>
      </w:r>
    </w:p>
    <w:p w14:paraId="5B779D6D" w14:textId="279B5D56" w:rsidR="008A3D36" w:rsidRPr="008A3D36" w:rsidRDefault="008A3D36" w:rsidP="008A3D36">
      <w:pPr>
        <w:pStyle w:val="ListParagraph"/>
        <w:numPr>
          <w:ilvl w:val="0"/>
          <w:numId w:val="4"/>
        </w:numPr>
      </w:pPr>
      <w:r>
        <w:t xml:space="preserve">Cutoff region less obvious;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but still some input – no clue why doe</w:t>
      </w:r>
    </w:p>
    <w:sectPr w:rsidR="008A3D36" w:rsidRPr="008A3D36" w:rsidSect="00D66BE6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04C93F7-638E-4862-9FC4-B1405FCDF4B9}"/>
    <w:embedBold r:id="rId2" w:fontKey="{B58036F3-E8B6-46EA-BAD7-1BA0765334DD}"/>
    <w:embedItalic r:id="rId3" w:fontKey="{239A3AD0-0216-4E11-98D7-1562D72BD8F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18A8C746-7AC5-4FE0-B279-A7518EDE5B0C}"/>
    <w:embedBold r:id="rId5" w:fontKey="{65C52A33-5E94-4BDE-8B8E-2C34C59D00B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6" w:fontKey="{E1729C39-4CF8-48B7-BFB5-F5A233BC56D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344B63BA-1DA1-4C48-81CB-5211F8F87B7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6274B"/>
    <w:multiLevelType w:val="hybridMultilevel"/>
    <w:tmpl w:val="F5101B38"/>
    <w:lvl w:ilvl="0" w:tplc="ECA2845A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2F2397"/>
    <w:multiLevelType w:val="hybridMultilevel"/>
    <w:tmpl w:val="42EEFEC2"/>
    <w:lvl w:ilvl="0" w:tplc="ECA2845A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BA38DE"/>
    <w:multiLevelType w:val="hybridMultilevel"/>
    <w:tmpl w:val="C2ACF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0C6FF9"/>
    <w:multiLevelType w:val="hybridMultilevel"/>
    <w:tmpl w:val="E6B44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343"/>
    <w:rsid w:val="00076392"/>
    <w:rsid w:val="000B7582"/>
    <w:rsid w:val="00141868"/>
    <w:rsid w:val="001626C8"/>
    <w:rsid w:val="00293343"/>
    <w:rsid w:val="002C61B0"/>
    <w:rsid w:val="00323EA3"/>
    <w:rsid w:val="00356545"/>
    <w:rsid w:val="004829CD"/>
    <w:rsid w:val="0048309C"/>
    <w:rsid w:val="004D3FC9"/>
    <w:rsid w:val="005B4702"/>
    <w:rsid w:val="005C45AC"/>
    <w:rsid w:val="006D4C46"/>
    <w:rsid w:val="006E1D6B"/>
    <w:rsid w:val="006E21C9"/>
    <w:rsid w:val="007A7AC5"/>
    <w:rsid w:val="008639CE"/>
    <w:rsid w:val="008A3D36"/>
    <w:rsid w:val="008E1C98"/>
    <w:rsid w:val="009F1BBB"/>
    <w:rsid w:val="00B064F0"/>
    <w:rsid w:val="00B41707"/>
    <w:rsid w:val="00BB200D"/>
    <w:rsid w:val="00D54A35"/>
    <w:rsid w:val="00D66BE6"/>
    <w:rsid w:val="00D66C73"/>
    <w:rsid w:val="00E94998"/>
    <w:rsid w:val="00F73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E60BA"/>
  <w15:chartTrackingRefBased/>
  <w15:docId w15:val="{5AB960DC-A71C-4BAE-B761-10D649BF0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2"/>
        <w:lang w:val="en-US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4F0"/>
    <w:rPr>
      <w:rFonts w:ascii="Manrope" w:hAnsi="Manrope"/>
      <w:color w:val="FFFFFF" w:themeColor="background1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64F0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64F0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64F0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64F0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1C9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94998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B064F0"/>
    <w:rPr>
      <w:rFonts w:ascii="Manrope" w:eastAsiaTheme="majorEastAsia" w:hAnsi="Manrope" w:cstheme="majorBidi"/>
      <w:b/>
      <w:color w:val="FFFFFF" w:themeColor="background1"/>
      <w:szCs w:val="2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B064F0"/>
    <w:rPr>
      <w:rFonts w:ascii="Manrope" w:eastAsiaTheme="majorEastAsia" w:hAnsi="Manrope" w:cstheme="majorBidi"/>
      <w:b/>
      <w:color w:val="FFFFFF" w:themeColor="background1"/>
      <w:sz w:val="28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B064F0"/>
    <w:pPr>
      <w:outlineLvl w:val="9"/>
    </w:pPr>
    <w:rPr>
      <w:b w:val="0"/>
    </w:rPr>
  </w:style>
  <w:style w:type="paragraph" w:styleId="TOC2">
    <w:name w:val="toc 2"/>
    <w:basedOn w:val="Normal"/>
    <w:next w:val="Normal"/>
    <w:autoRedefine/>
    <w:uiPriority w:val="39"/>
    <w:unhideWhenUsed/>
    <w:rsid w:val="00B064F0"/>
    <w:pPr>
      <w:ind w:left="238"/>
    </w:pPr>
  </w:style>
  <w:style w:type="character" w:styleId="Hyperlink">
    <w:name w:val="Hyperlink"/>
    <w:basedOn w:val="DefaultParagraphFont"/>
    <w:uiPriority w:val="99"/>
    <w:unhideWhenUsed/>
    <w:rsid w:val="004829C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64F0"/>
    <w:rPr>
      <w:rFonts w:ascii="Manrope" w:eastAsiaTheme="majorEastAsia" w:hAnsi="Manrope" w:cstheme="majorBidi"/>
      <w:color w:val="FFFFFF" w:themeColor="background1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64F0"/>
    <w:rPr>
      <w:rFonts w:ascii="Manrope" w:eastAsiaTheme="majorEastAsia" w:hAnsi="Manrope" w:cstheme="majorBidi"/>
      <w:iCs/>
      <w:color w:val="FFFFFF" w:themeColor="background1"/>
      <w:lang w:val="en-GB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B064F0"/>
  </w:style>
  <w:style w:type="paragraph" w:styleId="TOC3">
    <w:name w:val="toc 3"/>
    <w:basedOn w:val="Normal"/>
    <w:next w:val="Normal"/>
    <w:autoRedefine/>
    <w:uiPriority w:val="39"/>
    <w:semiHidden/>
    <w:unhideWhenUsed/>
    <w:rsid w:val="00B064F0"/>
    <w:pPr>
      <w:ind w:left="48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svg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AF26EE-21B0-49D8-AEFD-BD74A5C435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407</Words>
  <Characters>2324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3</cp:revision>
  <dcterms:created xsi:type="dcterms:W3CDTF">2022-01-08T10:04:00Z</dcterms:created>
  <dcterms:modified xsi:type="dcterms:W3CDTF">2022-01-09T18:29:00Z</dcterms:modified>
</cp:coreProperties>
</file>